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2B3" w:rsidRPr="00C10A4F" w:rsidRDefault="001F52B3" w:rsidP="00111B47">
      <w:pPr>
        <w:ind w:left="9356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Приложение №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111B47">
        <w:rPr>
          <w:rFonts w:eastAsia="Times New Roman" w:cs="Times New Roman"/>
          <w:szCs w:val="24"/>
          <w:lang w:eastAsia="ru-RU"/>
        </w:rPr>
        <w:t>3</w:t>
      </w:r>
    </w:p>
    <w:p w:rsidR="004C0B97" w:rsidRDefault="001F52B3" w:rsidP="00111B47">
      <w:pPr>
        <w:ind w:left="9356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к Программе отчуждения непрофильных</w:t>
      </w:r>
      <w:r>
        <w:rPr>
          <w:rFonts w:eastAsia="Times New Roman" w:cs="Times New Roman"/>
          <w:szCs w:val="24"/>
          <w:lang w:eastAsia="ru-RU"/>
        </w:rPr>
        <w:br/>
      </w:r>
      <w:r w:rsidRPr="00C10A4F">
        <w:rPr>
          <w:rFonts w:eastAsia="Times New Roman" w:cs="Times New Roman"/>
          <w:szCs w:val="24"/>
          <w:lang w:eastAsia="ru-RU"/>
        </w:rPr>
        <w:t>активов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 w:rsidR="004C0B97" w:rsidRPr="004C0B97">
        <w:t xml:space="preserve"> </w:t>
      </w:r>
      <w:r w:rsidR="004C0B97" w:rsidRPr="004C0B97">
        <w:rPr>
          <w:rFonts w:eastAsia="Times New Roman" w:cs="Times New Roman"/>
          <w:szCs w:val="24"/>
          <w:lang w:eastAsia="ru-RU"/>
        </w:rPr>
        <w:t>на 2024-2026 гг.</w:t>
      </w:r>
      <w:r w:rsidR="004C0B97">
        <w:rPr>
          <w:rFonts w:eastAsia="Times New Roman" w:cs="Times New Roman"/>
          <w:szCs w:val="24"/>
          <w:lang w:eastAsia="ru-RU"/>
        </w:rPr>
        <w:t xml:space="preserve">, утвержденной </w:t>
      </w:r>
      <w:r w:rsidRPr="00C10A4F">
        <w:rPr>
          <w:rFonts w:eastAsia="Times New Roman" w:cs="Times New Roman"/>
          <w:szCs w:val="24"/>
          <w:lang w:eastAsia="ru-RU"/>
        </w:rPr>
        <w:t>решением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4C0B97">
        <w:rPr>
          <w:rFonts w:eastAsia="Times New Roman" w:cs="Times New Roman"/>
          <w:szCs w:val="24"/>
          <w:lang w:eastAsia="ru-RU"/>
        </w:rPr>
        <w:t>Совета директоров</w:t>
      </w:r>
    </w:p>
    <w:p w:rsidR="001F52B3" w:rsidRPr="00C10A4F" w:rsidRDefault="001F52B3" w:rsidP="00111B47">
      <w:pPr>
        <w:ind w:left="9356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>
        <w:rPr>
          <w:rFonts w:eastAsia="Times New Roman" w:cs="Times New Roman"/>
          <w:szCs w:val="24"/>
          <w:lang w:eastAsia="ru-RU"/>
        </w:rPr>
        <w:br/>
      </w:r>
      <w:r w:rsidR="00843C11" w:rsidRPr="00843C11">
        <w:rPr>
          <w:rFonts w:eastAsia="Calibri" w:cs="Times New Roman"/>
          <w:szCs w:val="24"/>
        </w:rPr>
        <w:t>от 11.07.2024 г., протокол № 187</w:t>
      </w:r>
      <w:bookmarkStart w:id="0" w:name="_GoBack"/>
      <w:bookmarkEnd w:id="0"/>
    </w:p>
    <w:p w:rsidR="001F52B3" w:rsidRDefault="001F52B3" w:rsidP="001F52B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1F52B3" w:rsidRDefault="001F52B3" w:rsidP="001F52B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0A0F77" w:rsidRPr="000A0F77" w:rsidRDefault="00304159" w:rsidP="000A0F77">
      <w:pPr>
        <w:ind w:firstLine="567"/>
        <w:jc w:val="center"/>
        <w:rPr>
          <w:b/>
          <w:sz w:val="28"/>
          <w:szCs w:val="28"/>
        </w:rPr>
      </w:pPr>
      <w:r w:rsidRPr="000A0F77">
        <w:rPr>
          <w:rFonts w:eastAsia="Times New Roman" w:cs="Times New Roman"/>
          <w:b/>
          <w:sz w:val="28"/>
          <w:szCs w:val="28"/>
          <w:lang w:eastAsia="ru-RU"/>
        </w:rPr>
        <w:t xml:space="preserve">Отчет по определению профильности </w:t>
      </w:r>
      <w:r w:rsidR="00111B47" w:rsidRPr="000A0F77">
        <w:rPr>
          <w:rFonts w:eastAsia="Times New Roman" w:cs="Times New Roman"/>
          <w:b/>
          <w:sz w:val="28"/>
          <w:szCs w:val="28"/>
          <w:lang w:eastAsia="ru-RU"/>
        </w:rPr>
        <w:t>активов</w:t>
      </w:r>
    </w:p>
    <w:p w:rsidR="001F52B3" w:rsidRPr="000A0F77" w:rsidRDefault="000A0F77" w:rsidP="000A0F77">
      <w:pPr>
        <w:ind w:firstLine="567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0A0F77">
        <w:rPr>
          <w:b/>
          <w:sz w:val="28"/>
          <w:szCs w:val="28"/>
        </w:rPr>
        <w:t xml:space="preserve">к </w:t>
      </w:r>
      <w:r w:rsidRPr="000A0F77">
        <w:rPr>
          <w:rFonts w:eastAsia="Times New Roman" w:cs="Times New Roman"/>
          <w:b/>
          <w:sz w:val="28"/>
          <w:szCs w:val="28"/>
          <w:lang w:eastAsia="ru-RU"/>
        </w:rPr>
        <w:t>Реестру непрофильных активов АО «Водоканал»</w:t>
      </w:r>
    </w:p>
    <w:p w:rsidR="00ED5960" w:rsidRPr="00146580" w:rsidRDefault="00ED5960" w:rsidP="001F52B3">
      <w:pPr>
        <w:spacing w:line="276" w:lineRule="auto"/>
        <w:jc w:val="both"/>
        <w:rPr>
          <w:rFonts w:eastAsia="Times New Roman" w:cs="Times New Roman"/>
          <w:sz w:val="20"/>
          <w:szCs w:val="26"/>
          <w:lang w:eastAsia="ru-RU"/>
        </w:rPr>
      </w:pPr>
    </w:p>
    <w:tbl>
      <w:tblPr>
        <w:tblStyle w:val="a7"/>
        <w:tblW w:w="15168" w:type="dxa"/>
        <w:tblInd w:w="-147" w:type="dxa"/>
        <w:tblLook w:val="04A0" w:firstRow="1" w:lastRow="0" w:firstColumn="1" w:lastColumn="0" w:noHBand="0" w:noVBand="1"/>
      </w:tblPr>
      <w:tblGrid>
        <w:gridCol w:w="2686"/>
        <w:gridCol w:w="1831"/>
        <w:gridCol w:w="1690"/>
        <w:gridCol w:w="1690"/>
        <w:gridCol w:w="1268"/>
        <w:gridCol w:w="1269"/>
        <w:gridCol w:w="1690"/>
        <w:gridCol w:w="1274"/>
        <w:gridCol w:w="1770"/>
      </w:tblGrid>
      <w:tr w:rsidR="00F564BD" w:rsidTr="00302A1D">
        <w:trPr>
          <w:trHeight w:val="499"/>
        </w:trPr>
        <w:tc>
          <w:tcPr>
            <w:tcW w:w="2694" w:type="dxa"/>
            <w:vMerge w:val="restart"/>
            <w:vAlign w:val="center"/>
          </w:tcPr>
          <w:p w:rsidR="00ED5960" w:rsidRPr="00994F50" w:rsidRDefault="00ED5960" w:rsidP="00E22397">
            <w:pPr>
              <w:spacing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94F50">
              <w:rPr>
                <w:rFonts w:eastAsia="Times New Roman" w:cs="Times New Roman"/>
                <w:b/>
                <w:szCs w:val="24"/>
                <w:lang w:eastAsia="ru-RU"/>
              </w:rPr>
              <w:t>Наименование актива</w:t>
            </w:r>
          </w:p>
        </w:tc>
        <w:tc>
          <w:tcPr>
            <w:tcW w:w="9497" w:type="dxa"/>
            <w:gridSpan w:val="6"/>
            <w:vAlign w:val="center"/>
          </w:tcPr>
          <w:p w:rsidR="00ED5960" w:rsidRPr="00C0235C" w:rsidRDefault="00ED5960" w:rsidP="00994F50">
            <w:pPr>
              <w:jc w:val="center"/>
              <w:rPr>
                <w:rFonts w:eastAsia="Times New Roman" w:cs="Times New Roman"/>
                <w:b/>
                <w:sz w:val="22"/>
                <w:szCs w:val="26"/>
                <w:lang w:eastAsia="ru-RU"/>
              </w:rPr>
            </w:pPr>
            <w:r w:rsidRPr="00994F50">
              <w:rPr>
                <w:rFonts w:eastAsia="Times New Roman" w:cs="Times New Roman"/>
                <w:b/>
                <w:szCs w:val="28"/>
                <w:lang w:eastAsia="ru-RU"/>
              </w:rPr>
              <w:t>Критерии определения профильности актива</w:t>
            </w:r>
          </w:p>
        </w:tc>
        <w:tc>
          <w:tcPr>
            <w:tcW w:w="1276" w:type="dxa"/>
            <w:vMerge w:val="restart"/>
            <w:vAlign w:val="center"/>
          </w:tcPr>
          <w:p w:rsidR="00ED5960" w:rsidRPr="00ED5960" w:rsidRDefault="00ED5960" w:rsidP="00ED5960">
            <w:pPr>
              <w:spacing w:line="276" w:lineRule="auto"/>
              <w:jc w:val="center"/>
              <w:rPr>
                <w:rFonts w:eastAsia="Times New Roman" w:cs="Times New Roman"/>
                <w:b/>
                <w:sz w:val="22"/>
                <w:szCs w:val="26"/>
                <w:lang w:eastAsia="ru-RU"/>
              </w:rPr>
            </w:pPr>
            <w:r w:rsidRPr="00994F50">
              <w:rPr>
                <w:rFonts w:eastAsia="Times New Roman" w:cs="Times New Roman"/>
                <w:b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vMerge w:val="restart"/>
            <w:vAlign w:val="center"/>
          </w:tcPr>
          <w:p w:rsidR="00ED5960" w:rsidRPr="00994F50" w:rsidRDefault="00ED5960" w:rsidP="00994F50">
            <w:pPr>
              <w:ind w:left="-113" w:right="-113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94F50">
              <w:rPr>
                <w:rFonts w:eastAsia="Times New Roman" w:cs="Times New Roman"/>
                <w:b/>
                <w:szCs w:val="24"/>
                <w:lang w:eastAsia="ru-RU"/>
              </w:rPr>
              <w:t>Профильный актив (ПА) / непрофильный актив (НПА)</w:t>
            </w:r>
          </w:p>
        </w:tc>
      </w:tr>
      <w:tr w:rsidR="00994F50" w:rsidTr="00302A1D">
        <w:trPr>
          <w:cantSplit/>
          <w:trHeight w:val="3061"/>
        </w:trPr>
        <w:tc>
          <w:tcPr>
            <w:tcW w:w="2694" w:type="dxa"/>
            <w:vMerge/>
          </w:tcPr>
          <w:p w:rsidR="00ED5960" w:rsidRPr="00C0235C" w:rsidRDefault="00ED5960" w:rsidP="00ED5960">
            <w:pPr>
              <w:spacing w:line="276" w:lineRule="auto"/>
              <w:jc w:val="center"/>
              <w:rPr>
                <w:rFonts w:eastAsia="Times New Roman" w:cs="Times New Roman"/>
                <w:b/>
                <w:sz w:val="22"/>
                <w:szCs w:val="26"/>
                <w:lang w:eastAsia="ru-RU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ED5960" w:rsidRPr="00C0235C" w:rsidRDefault="00ED5960" w:rsidP="00E22397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Актив, являющийся недвижимым имуществом, расположен на принадлежащей Обществу территории, используемой для осуществления основного вида деятельности либо для единственно возможного </w:t>
            </w:r>
            <w:r w:rsid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проезда (прохода) к такой территории</w:t>
            </w:r>
          </w:p>
        </w:tc>
        <w:tc>
          <w:tcPr>
            <w:tcW w:w="1701" w:type="dxa"/>
            <w:textDirection w:val="btLr"/>
            <w:vAlign w:val="center"/>
          </w:tcPr>
          <w:p w:rsidR="00ED5960" w:rsidRPr="00C0235C" w:rsidRDefault="00C9711C" w:rsidP="00E22397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Относится к социально значимым объектам (поликлиника, аэропорт, санаторий, спортивный комплекс, общежитие, столовая), выручка которых формируется более чем на 50% за счет предоставления услуг работникам Общества</w:t>
            </w:r>
          </w:p>
        </w:tc>
        <w:tc>
          <w:tcPr>
            <w:tcW w:w="1701" w:type="dxa"/>
            <w:textDirection w:val="btLr"/>
            <w:vAlign w:val="center"/>
          </w:tcPr>
          <w:p w:rsidR="00ED5960" w:rsidRPr="00C0235C" w:rsidRDefault="00C9711C" w:rsidP="00E22397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Наличие заключенных контрактов или иных обязательств общей стоимостью более 1% от выручки Общества или более 1 млрд. рублей, неотъемлемо связанных с использованием актива, по итогам предыдущего года</w:t>
            </w:r>
          </w:p>
        </w:tc>
        <w:tc>
          <w:tcPr>
            <w:tcW w:w="1275" w:type="dxa"/>
            <w:textDirection w:val="btLr"/>
            <w:vAlign w:val="center"/>
          </w:tcPr>
          <w:p w:rsidR="00ED5960" w:rsidRPr="00C0235C" w:rsidRDefault="00C9711C" w:rsidP="00E22397">
            <w:pPr>
              <w:ind w:left="113" w:right="113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Актив является неотъемлемой частью технологического процесса или управления деятельностью Общества</w:t>
            </w:r>
          </w:p>
        </w:tc>
        <w:tc>
          <w:tcPr>
            <w:tcW w:w="1276" w:type="dxa"/>
            <w:textDirection w:val="btLr"/>
            <w:vAlign w:val="center"/>
          </w:tcPr>
          <w:p w:rsidR="00ED5960" w:rsidRPr="00C0235C" w:rsidRDefault="00C9711C" w:rsidP="00E22397">
            <w:pPr>
              <w:ind w:left="113" w:right="113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Актив Общества является необходимым для достижения Обществом установленных целей по приоритетным направлениям деятельности</w:t>
            </w:r>
          </w:p>
        </w:tc>
        <w:tc>
          <w:tcPr>
            <w:tcW w:w="1701" w:type="dxa"/>
            <w:textDirection w:val="btLr"/>
            <w:vAlign w:val="center"/>
          </w:tcPr>
          <w:p w:rsidR="00ED5960" w:rsidRPr="00C0235C" w:rsidRDefault="00C9711C" w:rsidP="00E22397">
            <w:pPr>
              <w:ind w:left="113" w:right="113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0235C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Актив Общества является неотчуждаемым (сервитут, объект коммерческой тайны, объект необходим для выполнения государственных задач, мобилизационной подготовки, обороны, безопасности)</w:t>
            </w:r>
          </w:p>
        </w:tc>
        <w:tc>
          <w:tcPr>
            <w:tcW w:w="1276" w:type="dxa"/>
            <w:vMerge/>
          </w:tcPr>
          <w:p w:rsidR="00ED5960" w:rsidRPr="00ED5960" w:rsidRDefault="00ED5960" w:rsidP="00ED5960">
            <w:pPr>
              <w:spacing w:line="276" w:lineRule="auto"/>
              <w:jc w:val="center"/>
              <w:rPr>
                <w:rFonts w:eastAsia="Times New Roman" w:cs="Times New Roman"/>
                <w:b/>
                <w:sz w:val="22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D5960" w:rsidRPr="00ED5960" w:rsidRDefault="00ED5960" w:rsidP="00ED5960">
            <w:pPr>
              <w:spacing w:line="276" w:lineRule="auto"/>
              <w:jc w:val="center"/>
              <w:rPr>
                <w:rFonts w:eastAsia="Times New Roman" w:cs="Times New Roman"/>
                <w:b/>
                <w:sz w:val="22"/>
                <w:szCs w:val="26"/>
                <w:lang w:eastAsia="ru-RU"/>
              </w:rPr>
            </w:pPr>
          </w:p>
        </w:tc>
      </w:tr>
      <w:tr w:rsidR="00302A1D" w:rsidTr="00302A1D">
        <w:tc>
          <w:tcPr>
            <w:tcW w:w="2694" w:type="dxa"/>
          </w:tcPr>
          <w:p w:rsidR="00F564BD" w:rsidRPr="00F564BD" w:rsidRDefault="00F564BD" w:rsidP="00F564B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Б</w:t>
            </w:r>
            <w:r w:rsidRPr="00F564BD">
              <w:rPr>
                <w:rFonts w:eastAsia="Times New Roman" w:cs="Times New Roman"/>
                <w:sz w:val="22"/>
                <w:szCs w:val="22"/>
                <w:lang w:eastAsia="ru-RU"/>
              </w:rPr>
              <w:t>омбоубежище,</w:t>
            </w:r>
          </w:p>
          <w:p w:rsidR="00ED5960" w:rsidRPr="00F564BD" w:rsidRDefault="00F564BD" w:rsidP="00F564B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F564BD">
              <w:rPr>
                <w:rFonts w:eastAsia="Times New Roman" w:cs="Times New Roman"/>
                <w:sz w:val="22"/>
                <w:szCs w:val="22"/>
                <w:lang w:eastAsia="ru-RU"/>
              </w:rPr>
              <w:t>г. Якутск, ул. 50 лет Советской Армии, д. 53а, лит. Б</w:t>
            </w:r>
          </w:p>
        </w:tc>
        <w:tc>
          <w:tcPr>
            <w:tcW w:w="1843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ED5960" w:rsidRPr="00F564BD" w:rsidRDefault="00F564BD" w:rsidP="00F564B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302A1D" w:rsidTr="00302A1D">
        <w:tc>
          <w:tcPr>
            <w:tcW w:w="2694" w:type="dxa"/>
          </w:tcPr>
          <w:p w:rsidR="00302A1D" w:rsidRPr="00F564B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З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аправочная  станция,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br/>
              <w:t>г. Якутск, ул. 50 лет Советской Армии, д. 53а</w:t>
            </w:r>
          </w:p>
        </w:tc>
        <w:tc>
          <w:tcPr>
            <w:tcW w:w="1843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302A1D" w:rsidTr="00302A1D">
        <w:tc>
          <w:tcPr>
            <w:tcW w:w="2694" w:type="dxa"/>
          </w:tcPr>
          <w:p w:rsidR="00302A1D" w:rsidRPr="00302A1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О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чистные сооружения,</w:t>
            </w:r>
          </w:p>
          <w:p w:rsidR="00302A1D" w:rsidRPr="00F564B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г. Якутск, ул. 50 лет Советской Армии, д. 53а, лит. А, А1, А2</w:t>
            </w:r>
          </w:p>
        </w:tc>
        <w:tc>
          <w:tcPr>
            <w:tcW w:w="1843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02A1D" w:rsidRDefault="00302A1D" w:rsidP="00302A1D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302A1D" w:rsidTr="00302A1D">
        <w:tc>
          <w:tcPr>
            <w:tcW w:w="2694" w:type="dxa"/>
          </w:tcPr>
          <w:p w:rsidR="00302A1D" w:rsidRPr="00F564B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клад холодный,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br/>
              <w:t xml:space="preserve">г. Якутск, ул. 50 лет 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Советской Армии, д. 53а, лит. Г1</w:t>
            </w:r>
          </w:p>
        </w:tc>
        <w:tc>
          <w:tcPr>
            <w:tcW w:w="1843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02A1D" w:rsidRDefault="00302A1D" w:rsidP="00302A1D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302A1D" w:rsidTr="00302A1D">
        <w:tc>
          <w:tcPr>
            <w:tcW w:w="2694" w:type="dxa"/>
          </w:tcPr>
          <w:p w:rsidR="00302A1D" w:rsidRPr="00302A1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З</w:t>
            </w: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емельный участок площадью 90 </w:t>
            </w:r>
            <w:proofErr w:type="spellStart"/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кв.м</w:t>
            </w:r>
            <w:proofErr w:type="spellEnd"/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.,</w:t>
            </w:r>
          </w:p>
          <w:p w:rsidR="00302A1D" w:rsidRPr="00F564BD" w:rsidRDefault="00302A1D" w:rsidP="00302A1D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г. Якутск, ул. Полины Осипенко, д. 8, корп.6 </w:t>
            </w:r>
            <w:proofErr w:type="spellStart"/>
            <w:r w:rsidRPr="00302A1D">
              <w:rPr>
                <w:rFonts w:eastAsia="Times New Roman" w:cs="Times New Roman"/>
                <w:sz w:val="22"/>
                <w:szCs w:val="22"/>
                <w:lang w:eastAsia="ru-RU"/>
              </w:rPr>
              <w:t>нс</w:t>
            </w:r>
            <w:proofErr w:type="spellEnd"/>
          </w:p>
        </w:tc>
        <w:tc>
          <w:tcPr>
            <w:tcW w:w="1843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02A1D" w:rsidRPr="00F564BD" w:rsidRDefault="00302A1D" w:rsidP="00302A1D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02A1D" w:rsidRDefault="00302A1D" w:rsidP="00302A1D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994F50" w:rsidTr="00302A1D">
        <w:tc>
          <w:tcPr>
            <w:tcW w:w="2694" w:type="dxa"/>
          </w:tcPr>
          <w:p w:rsidR="00994F50" w:rsidRPr="00F564BD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танция 3 подъема водоканала,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br/>
              <w:t>г. Покровск, ул. Братьев Ксенофонтовых</w:t>
            </w:r>
          </w:p>
        </w:tc>
        <w:tc>
          <w:tcPr>
            <w:tcW w:w="1843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Default="00994F50" w:rsidP="00994F50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994F50" w:rsidTr="00302A1D">
        <w:tc>
          <w:tcPr>
            <w:tcW w:w="2694" w:type="dxa"/>
          </w:tcPr>
          <w:p w:rsidR="00994F50" w:rsidRPr="00F564BD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З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емельный участок площадью 209 </w:t>
            </w:r>
            <w:proofErr w:type="spellStart"/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кв.м</w:t>
            </w:r>
            <w:proofErr w:type="spellEnd"/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.,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br/>
              <w:t>г. Покровск, ул. Братьев Ксенофонтовых</w:t>
            </w:r>
          </w:p>
        </w:tc>
        <w:tc>
          <w:tcPr>
            <w:tcW w:w="1843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Default="00994F50" w:rsidP="00994F50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994F50" w:rsidTr="00994F50">
        <w:trPr>
          <w:trHeight w:val="567"/>
        </w:trPr>
        <w:tc>
          <w:tcPr>
            <w:tcW w:w="2694" w:type="dxa"/>
          </w:tcPr>
          <w:p w:rsidR="00994F50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мкость 25 куб. м.</w:t>
            </w:r>
          </w:p>
          <w:p w:rsidR="00994F50" w:rsidRPr="00F564BD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(и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нв.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20040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3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Default="00994F50" w:rsidP="00994F50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  <w:tr w:rsidR="00994F50" w:rsidTr="00994F50">
        <w:trPr>
          <w:trHeight w:val="567"/>
        </w:trPr>
        <w:tc>
          <w:tcPr>
            <w:tcW w:w="2694" w:type="dxa"/>
          </w:tcPr>
          <w:p w:rsidR="00994F50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мкость 25 куб. м.</w:t>
            </w:r>
          </w:p>
          <w:p w:rsidR="00994F50" w:rsidRPr="00F564BD" w:rsidRDefault="00994F50" w:rsidP="00994F50">
            <w:p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(и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нв.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994F50">
              <w:rPr>
                <w:rFonts w:eastAsia="Times New Roman" w:cs="Times New Roman"/>
                <w:sz w:val="22"/>
                <w:szCs w:val="22"/>
                <w:lang w:eastAsia="ru-RU"/>
              </w:rPr>
              <w:t>2004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1)</w:t>
            </w:r>
          </w:p>
        </w:tc>
        <w:tc>
          <w:tcPr>
            <w:tcW w:w="1843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F50" w:rsidRPr="00F564BD" w:rsidRDefault="00994F50" w:rsidP="00994F5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94F50" w:rsidRDefault="00994F50" w:rsidP="00994F50">
            <w:pPr>
              <w:jc w:val="center"/>
            </w:pPr>
            <w:r w:rsidRPr="007F1BED">
              <w:rPr>
                <w:rFonts w:eastAsia="Times New Roman" w:cs="Times New Roman"/>
                <w:sz w:val="22"/>
                <w:szCs w:val="22"/>
                <w:lang w:eastAsia="ru-RU"/>
              </w:rPr>
              <w:t>непрофильный</w:t>
            </w:r>
          </w:p>
        </w:tc>
      </w:tr>
    </w:tbl>
    <w:p w:rsidR="001F52B3" w:rsidRDefault="001F52B3" w:rsidP="001F52B3">
      <w:pPr>
        <w:spacing w:line="276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450488" w:rsidRPr="001F52B3" w:rsidRDefault="00843C11" w:rsidP="001F52B3"/>
    <w:sectPr w:rsidR="00450488" w:rsidRPr="001F52B3" w:rsidSect="00304159"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CB4" w:rsidRDefault="00CE2CB4">
      <w:r>
        <w:separator/>
      </w:r>
    </w:p>
  </w:endnote>
  <w:endnote w:type="continuationSeparator" w:id="0">
    <w:p w:rsidR="00CE2CB4" w:rsidRDefault="00CE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820979"/>
      <w:docPartObj>
        <w:docPartGallery w:val="Page Numbers (Bottom of Page)"/>
        <w:docPartUnique/>
      </w:docPartObj>
    </w:sdtPr>
    <w:sdtEndPr/>
    <w:sdtContent>
      <w:p w:rsidR="00635759" w:rsidRDefault="001F52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C11">
          <w:rPr>
            <w:noProof/>
          </w:rPr>
          <w:t>2</w:t>
        </w:r>
        <w:r>
          <w:fldChar w:fldCharType="end"/>
        </w:r>
      </w:p>
    </w:sdtContent>
  </w:sdt>
  <w:p w:rsidR="00635759" w:rsidRDefault="00843C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CB4" w:rsidRDefault="00CE2CB4">
      <w:r>
        <w:separator/>
      </w:r>
    </w:p>
  </w:footnote>
  <w:footnote w:type="continuationSeparator" w:id="0">
    <w:p w:rsidR="00CE2CB4" w:rsidRDefault="00CE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84D62"/>
    <w:multiLevelType w:val="multilevel"/>
    <w:tmpl w:val="F17478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96"/>
    <w:rsid w:val="000A0F77"/>
    <w:rsid w:val="000D24B2"/>
    <w:rsid w:val="000D7B23"/>
    <w:rsid w:val="00111B47"/>
    <w:rsid w:val="00146580"/>
    <w:rsid w:val="001F52B3"/>
    <w:rsid w:val="00302A1D"/>
    <w:rsid w:val="00304159"/>
    <w:rsid w:val="004C0B97"/>
    <w:rsid w:val="00575CBB"/>
    <w:rsid w:val="00822F73"/>
    <w:rsid w:val="00843C11"/>
    <w:rsid w:val="00981AE2"/>
    <w:rsid w:val="00994F50"/>
    <w:rsid w:val="00C0235C"/>
    <w:rsid w:val="00C9711C"/>
    <w:rsid w:val="00CE2CB4"/>
    <w:rsid w:val="00E22397"/>
    <w:rsid w:val="00E72396"/>
    <w:rsid w:val="00ED506D"/>
    <w:rsid w:val="00ED5960"/>
    <w:rsid w:val="00F433C2"/>
    <w:rsid w:val="00F5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2155F-D990-4FCC-9677-0ED629BF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73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F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F52B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52B3"/>
    <w:rPr>
      <w:rFonts w:ascii="Times New Roman" w:hAnsi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75C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CBB"/>
    <w:rPr>
      <w:rFonts w:ascii="Segoe UI" w:hAnsi="Segoe UI" w:cs="Segoe UI"/>
      <w:sz w:val="18"/>
      <w:szCs w:val="18"/>
      <w:lang w:eastAsia="ar-SA"/>
    </w:rPr>
  </w:style>
  <w:style w:type="table" w:styleId="a7">
    <w:name w:val="Table Grid"/>
    <w:basedOn w:val="a1"/>
    <w:uiPriority w:val="39"/>
    <w:rsid w:val="00ED5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E3584-C984-4379-A72A-0F9CEAA6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user1708</dc:creator>
  <cp:keywords/>
  <dc:description/>
  <cp:lastModifiedBy>Оршонова Татьяна Георгиевна</cp:lastModifiedBy>
  <cp:revision>17</cp:revision>
  <cp:lastPrinted>2019-05-23T03:30:00Z</cp:lastPrinted>
  <dcterms:created xsi:type="dcterms:W3CDTF">2019-05-23T00:04:00Z</dcterms:created>
  <dcterms:modified xsi:type="dcterms:W3CDTF">2024-08-06T07:33:00Z</dcterms:modified>
</cp:coreProperties>
</file>